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CA841" w14:textId="77777777" w:rsidR="00ED0BFA" w:rsidRDefault="00A3397C" w:rsidP="00ED0BFA">
      <w:pPr>
        <w:jc w:val="center"/>
        <w:rPr>
          <w:b/>
          <w:bCs/>
        </w:rPr>
      </w:pPr>
      <w:r>
        <w:rPr>
          <w:b/>
          <w:bCs/>
        </w:rPr>
        <w:t xml:space="preserve">Libraries &amp; Collections at </w:t>
      </w:r>
      <w:r w:rsidR="00FC126C" w:rsidRPr="00FC126C">
        <w:rPr>
          <w:b/>
          <w:bCs/>
        </w:rPr>
        <w:t>King’s College London</w:t>
      </w:r>
    </w:p>
    <w:p w14:paraId="755EEC7F" w14:textId="674EAA6E" w:rsidR="00FC126C" w:rsidRPr="00FC126C" w:rsidRDefault="00ED0BFA" w:rsidP="00ED0BFA">
      <w:pPr>
        <w:jc w:val="center"/>
        <w:rPr>
          <w:b/>
          <w:bCs/>
        </w:rPr>
      </w:pPr>
      <w:r>
        <w:rPr>
          <w:b/>
          <w:bCs/>
        </w:rPr>
        <w:t>Case Study:</w:t>
      </w:r>
      <w:r w:rsidR="00FC126C" w:rsidRPr="00FC126C">
        <w:rPr>
          <w:b/>
          <w:bCs/>
        </w:rPr>
        <w:t xml:space="preserve"> Wellbeing Room at Franklin-Wilkins Library, Waterloo Campus</w:t>
      </w:r>
    </w:p>
    <w:p w14:paraId="535AFBE4" w14:textId="286B07B4" w:rsidR="00FC126C" w:rsidRDefault="00FC126C" w:rsidP="00FC126C">
      <w:r>
        <w:t xml:space="preserve">Over the last decade King’s College London has positioned sustainability as a core strategic principle. </w:t>
      </w:r>
      <w:r w:rsidR="000760D7">
        <w:t xml:space="preserve">The </w:t>
      </w:r>
      <w:r>
        <w:t xml:space="preserve">Libraries </w:t>
      </w:r>
      <w:r w:rsidR="000760D7">
        <w:t>&amp;</w:t>
      </w:r>
      <w:r>
        <w:t xml:space="preserve"> Collection</w:t>
      </w:r>
      <w:r w:rsidR="00A3397C">
        <w:t>s</w:t>
      </w:r>
      <w:r w:rsidR="000760D7">
        <w:t xml:space="preserve"> team</w:t>
      </w:r>
      <w:r w:rsidR="00333C82">
        <w:t xml:space="preserve"> </w:t>
      </w:r>
      <w:r>
        <w:t>support th</w:t>
      </w:r>
      <w:r w:rsidR="00CF0A98">
        <w:t>is</w:t>
      </w:r>
      <w:r>
        <w:t xml:space="preserve"> institutional strategy,</w:t>
      </w:r>
      <w:r w:rsidR="00333C82">
        <w:t xml:space="preserve"> </w:t>
      </w:r>
      <w:r w:rsidR="00C82034">
        <w:t>as libraries’</w:t>
      </w:r>
      <w:r w:rsidR="00333C82">
        <w:t xml:space="preserve"> work</w:t>
      </w:r>
      <w:r>
        <w:t xml:space="preserve"> closely align</w:t>
      </w:r>
      <w:r w:rsidR="00834A24">
        <w:t>s</w:t>
      </w:r>
      <w:r>
        <w:t xml:space="preserve"> with</w:t>
      </w:r>
      <w:r w:rsidR="00333C82">
        <w:t xml:space="preserve"> several of</w:t>
      </w:r>
      <w:r>
        <w:t xml:space="preserve"> the UN</w:t>
      </w:r>
      <w:r w:rsidR="00A96963">
        <w:t>’s 17</w:t>
      </w:r>
      <w:r>
        <w:t xml:space="preserve"> Sustainable Development Goals. This case study de</w:t>
      </w:r>
      <w:r w:rsidR="00A3397C">
        <w:t>scribes</w:t>
      </w:r>
      <w:r>
        <w:t xml:space="preserve"> our creation of </w:t>
      </w:r>
      <w:r w:rsidR="00A3397C">
        <w:t>a library</w:t>
      </w:r>
      <w:r>
        <w:t xml:space="preserve"> Wellbeing Room</w:t>
      </w:r>
      <w:r w:rsidR="00A3397C">
        <w:t xml:space="preserve">, </w:t>
      </w:r>
      <w:r>
        <w:t>align</w:t>
      </w:r>
      <w:r w:rsidR="00A3397C">
        <w:t>ing</w:t>
      </w:r>
      <w:r>
        <w:t xml:space="preserve"> with </w:t>
      </w:r>
      <w:r w:rsidR="00333C82">
        <w:t>g</w:t>
      </w:r>
      <w:r>
        <w:t>oals 3 and 12</w:t>
      </w:r>
      <w:r w:rsidR="00A3397C">
        <w:t>:</w:t>
      </w:r>
    </w:p>
    <w:p w14:paraId="647E4DE4" w14:textId="77777777" w:rsidR="00FC126C" w:rsidRDefault="00FC126C" w:rsidP="00FC126C">
      <w:pPr>
        <w:rPr>
          <w:i/>
          <w:iCs/>
        </w:rPr>
      </w:pPr>
      <w:r w:rsidRPr="00C46E9F">
        <w:rPr>
          <w:i/>
          <w:iCs/>
        </w:rPr>
        <w:t>Goal 3: Good Health &amp; Wellbeing</w:t>
      </w:r>
    </w:p>
    <w:p w14:paraId="1BA2EB97" w14:textId="66C9A4C0" w:rsidR="00E95AD4" w:rsidRDefault="00E95AD4" w:rsidP="00FC126C">
      <w:r w:rsidRPr="00E95AD4">
        <w:t>A library Wellbeing room:</w:t>
      </w:r>
    </w:p>
    <w:p w14:paraId="4A0302D7" w14:textId="1A2D2F83" w:rsidR="00E95AD4" w:rsidRPr="00E95AD4" w:rsidRDefault="00A96963" w:rsidP="00E95AD4">
      <w:pPr>
        <w:pStyle w:val="ListParagraph"/>
        <w:numPr>
          <w:ilvl w:val="0"/>
          <w:numId w:val="7"/>
        </w:numPr>
      </w:pPr>
      <w:r>
        <w:t>p</w:t>
      </w:r>
      <w:r w:rsidR="00E95AD4">
        <w:t xml:space="preserve">rovides a </w:t>
      </w:r>
      <w:r w:rsidR="00BE1D8D">
        <w:t xml:space="preserve">quiet </w:t>
      </w:r>
      <w:r w:rsidR="00E95AD4">
        <w:t>third space within the</w:t>
      </w:r>
      <w:r w:rsidR="00BE1D8D">
        <w:t xml:space="preserve"> crowded</w:t>
      </w:r>
      <w:r w:rsidR="00E95AD4">
        <w:t xml:space="preserve"> </w:t>
      </w:r>
      <w:r w:rsidR="007E794D">
        <w:t xml:space="preserve">and often noisy </w:t>
      </w:r>
      <w:r w:rsidR="00E95AD4">
        <w:t>librar</w:t>
      </w:r>
      <w:r w:rsidR="00BE1D8D">
        <w:t>y space</w:t>
      </w:r>
    </w:p>
    <w:p w14:paraId="5C7F0B87" w14:textId="08A72AE5" w:rsidR="00FC126C" w:rsidRDefault="007D12B4" w:rsidP="00FC126C">
      <w:pPr>
        <w:pStyle w:val="ListParagraph"/>
        <w:numPr>
          <w:ilvl w:val="0"/>
          <w:numId w:val="7"/>
        </w:numPr>
      </w:pPr>
      <w:r w:rsidRPr="007D12B4">
        <w:t>balanc</w:t>
      </w:r>
      <w:r>
        <w:t>es</w:t>
      </w:r>
      <w:r w:rsidRPr="007D12B4">
        <w:t xml:space="preserve"> the need for private </w:t>
      </w:r>
      <w:r>
        <w:t>sanctuary</w:t>
      </w:r>
      <w:r w:rsidRPr="007D12B4">
        <w:t xml:space="preserve"> with </w:t>
      </w:r>
      <w:r>
        <w:t>an</w:t>
      </w:r>
      <w:r w:rsidRPr="007D12B4">
        <w:t xml:space="preserve"> opportunity for social connection</w:t>
      </w:r>
    </w:p>
    <w:p w14:paraId="10EA22DF" w14:textId="0FCFCEC9" w:rsidR="00FC126C" w:rsidRPr="00C46E9F" w:rsidRDefault="00A96963" w:rsidP="00FC126C">
      <w:pPr>
        <w:pStyle w:val="ListParagraph"/>
        <w:numPr>
          <w:ilvl w:val="0"/>
          <w:numId w:val="7"/>
        </w:numPr>
      </w:pPr>
      <w:r>
        <w:t>p</w:t>
      </w:r>
      <w:r w:rsidR="00FC126C">
        <w:t xml:space="preserve">romotes the necessity </w:t>
      </w:r>
      <w:r w:rsidR="00E95AD4">
        <w:t>of</w:t>
      </w:r>
      <w:r w:rsidR="00FC126C">
        <w:t xml:space="preserve"> study breaks</w:t>
      </w:r>
    </w:p>
    <w:p w14:paraId="01487CEA" w14:textId="1D9A659D" w:rsidR="00FC126C" w:rsidRDefault="00A96963" w:rsidP="00FC126C">
      <w:pPr>
        <w:pStyle w:val="ListParagraph"/>
        <w:numPr>
          <w:ilvl w:val="0"/>
          <w:numId w:val="6"/>
        </w:numPr>
      </w:pPr>
      <w:r>
        <w:t>i</w:t>
      </w:r>
      <w:r w:rsidR="00FC126C">
        <w:t>ncreases</w:t>
      </w:r>
      <w:r w:rsidR="00CF0A98">
        <w:t xml:space="preserve"> suppor</w:t>
      </w:r>
      <w:r w:rsidR="00E95AD4">
        <w:t>t</w:t>
      </w:r>
      <w:r w:rsidR="00333C82">
        <w:t xml:space="preserve"> through timetabled activities</w:t>
      </w:r>
      <w:r w:rsidR="00FC126C">
        <w:t xml:space="preserve"> and signposts to </w:t>
      </w:r>
      <w:r w:rsidR="007E794D">
        <w:t>support</w:t>
      </w:r>
      <w:r w:rsidR="00FC126C">
        <w:t xml:space="preserve"> during stressful periods</w:t>
      </w:r>
    </w:p>
    <w:p w14:paraId="54ECBD73" w14:textId="77777777" w:rsidR="00FC126C" w:rsidRDefault="00FC126C" w:rsidP="00FC126C">
      <w:pPr>
        <w:rPr>
          <w:i/>
          <w:iCs/>
        </w:rPr>
      </w:pPr>
    </w:p>
    <w:p w14:paraId="192CD792" w14:textId="77777777" w:rsidR="00FC126C" w:rsidRDefault="00FC126C" w:rsidP="00FC126C">
      <w:pPr>
        <w:rPr>
          <w:i/>
          <w:iCs/>
        </w:rPr>
      </w:pPr>
      <w:r w:rsidRPr="00C46E9F">
        <w:rPr>
          <w:i/>
          <w:iCs/>
        </w:rPr>
        <w:t>Goal 12: Responsible Consumption &amp; Production</w:t>
      </w:r>
    </w:p>
    <w:p w14:paraId="71A57493" w14:textId="09AF2595" w:rsidR="00E95AD4" w:rsidRPr="00E95AD4" w:rsidRDefault="00E95AD4" w:rsidP="00FC126C">
      <w:r w:rsidRPr="00E95AD4">
        <w:t>The new room:</w:t>
      </w:r>
    </w:p>
    <w:p w14:paraId="6856C577" w14:textId="2CF3B389" w:rsidR="00FC126C" w:rsidRDefault="00173C78" w:rsidP="00FC126C">
      <w:pPr>
        <w:pStyle w:val="ListParagraph"/>
        <w:numPr>
          <w:ilvl w:val="0"/>
          <w:numId w:val="8"/>
        </w:numPr>
      </w:pPr>
      <w:r>
        <w:t>f</w:t>
      </w:r>
      <w:r w:rsidR="00FC126C">
        <w:t xml:space="preserve">ulfils </w:t>
      </w:r>
      <w:r w:rsidR="00333C82">
        <w:t xml:space="preserve">the </w:t>
      </w:r>
      <w:r w:rsidR="00FC126C">
        <w:t xml:space="preserve">need </w:t>
      </w:r>
      <w:r w:rsidR="00E95AD4">
        <w:t>for</w:t>
      </w:r>
      <w:r w:rsidR="00FC126C">
        <w:t xml:space="preserve"> flexible and accessible spaces on lower floors</w:t>
      </w:r>
    </w:p>
    <w:p w14:paraId="63E266BB" w14:textId="2AA822B2" w:rsidR="00FC126C" w:rsidRDefault="00173C78" w:rsidP="00FC126C">
      <w:pPr>
        <w:pStyle w:val="ListParagraph"/>
        <w:numPr>
          <w:ilvl w:val="0"/>
          <w:numId w:val="8"/>
        </w:numPr>
      </w:pPr>
      <w:r>
        <w:t>f</w:t>
      </w:r>
      <w:r w:rsidR="00FC126C">
        <w:t>eatures re-used and recycled furniture in a repurposed redundant space</w:t>
      </w:r>
    </w:p>
    <w:p w14:paraId="7F8C017A" w14:textId="765F994C" w:rsidR="00FC126C" w:rsidRDefault="00C16989" w:rsidP="00FC126C">
      <w:pPr>
        <w:pStyle w:val="ListParagraph"/>
        <w:numPr>
          <w:ilvl w:val="0"/>
          <w:numId w:val="8"/>
        </w:numPr>
      </w:pPr>
      <w:r>
        <w:t>hosts</w:t>
      </w:r>
      <w:r w:rsidR="00FC126C">
        <w:t xml:space="preserve"> crafting sessions from waste materials</w:t>
      </w:r>
      <w:r w:rsidR="00BE1D8D">
        <w:t xml:space="preserve"> and sustainability-focussed sessions during Green Libraries Week</w:t>
      </w:r>
    </w:p>
    <w:p w14:paraId="7F6585F2" w14:textId="77777777" w:rsidR="00FC126C" w:rsidRDefault="00FC126C" w:rsidP="00FC126C">
      <w:pPr>
        <w:pStyle w:val="ListParagraph"/>
      </w:pPr>
    </w:p>
    <w:p w14:paraId="68D543D0" w14:textId="4DAFC988" w:rsidR="00ED0BFA" w:rsidRPr="00ED0BFA" w:rsidRDefault="00ED0BFA" w:rsidP="00ED0BFA">
      <w:pPr>
        <w:pStyle w:val="ListParagraph"/>
      </w:pPr>
      <w:r w:rsidRPr="00ED0BFA">
        <w:rPr>
          <w:noProof/>
        </w:rPr>
        <w:lastRenderedPageBreak/>
        <w:drawing>
          <wp:inline distT="0" distB="0" distL="0" distR="0" wp14:anchorId="3AA1B624" wp14:editId="2EDC1F76">
            <wp:extent cx="5731510" cy="4298950"/>
            <wp:effectExtent l="0" t="0" r="2540" b="6350"/>
            <wp:docPr id="471160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39F1734E" w14:textId="77777777" w:rsidR="00ED0BFA" w:rsidRDefault="00ED0BFA" w:rsidP="00FC126C">
      <w:pPr>
        <w:pStyle w:val="ListParagraph"/>
      </w:pPr>
    </w:p>
    <w:p w14:paraId="6A1415E7" w14:textId="16C80149" w:rsidR="00F27D9E" w:rsidRPr="00F27D9E" w:rsidRDefault="00FC126C" w:rsidP="008722C5">
      <w:pPr>
        <w:rPr>
          <w:u w:val="single"/>
        </w:rPr>
      </w:pPr>
      <w:r>
        <w:rPr>
          <w:u w:val="single"/>
        </w:rPr>
        <w:t>Background</w:t>
      </w:r>
    </w:p>
    <w:p w14:paraId="585713B0" w14:textId="0CC62C7C" w:rsidR="00742DE0" w:rsidRDefault="00F8468B" w:rsidP="008722C5">
      <w:r>
        <w:t>In</w:t>
      </w:r>
      <w:r w:rsidR="00742DE0">
        <w:t xml:space="preserve"> Sept</w:t>
      </w:r>
      <w:r>
        <w:t>ember</w:t>
      </w:r>
      <w:r w:rsidR="00742DE0">
        <w:t xml:space="preserve"> 2024 we opened </w:t>
      </w:r>
      <w:r w:rsidR="00DF703E">
        <w:t xml:space="preserve">a new </w:t>
      </w:r>
      <w:r w:rsidR="00742DE0">
        <w:t xml:space="preserve">student Wellbeing room at our Waterloo library. </w:t>
      </w:r>
      <w:r w:rsidR="00C16989">
        <w:t>A large</w:t>
      </w:r>
      <w:r w:rsidR="00742DE0">
        <w:t xml:space="preserve"> room </w:t>
      </w:r>
      <w:r w:rsidR="00C63006">
        <w:t>had been</w:t>
      </w:r>
      <w:r w:rsidR="00742DE0">
        <w:t xml:space="preserve"> left empty after the decant of </w:t>
      </w:r>
      <w:r w:rsidR="00FC126C">
        <w:t>short</w:t>
      </w:r>
      <w:r w:rsidR="00742DE0">
        <w:t xml:space="preserve"> loan</w:t>
      </w:r>
      <w:r w:rsidR="00C63006">
        <w:t>s</w:t>
      </w:r>
      <w:r w:rsidR="00742DE0">
        <w:t xml:space="preserve"> into the main collection. It was a prime location</w:t>
      </w:r>
      <w:r w:rsidR="00C16989">
        <w:t>:</w:t>
      </w:r>
      <w:r w:rsidR="00742DE0">
        <w:t xml:space="preserve"> right at the entrance of the library with a large people-watching </w:t>
      </w:r>
      <w:r w:rsidR="00280CCE">
        <w:t>window</w:t>
      </w:r>
      <w:r w:rsidR="00742DE0">
        <w:t xml:space="preserve"> but wi</w:t>
      </w:r>
      <w:r w:rsidR="00F17C51">
        <w:t>th</w:t>
      </w:r>
      <w:r w:rsidR="00742DE0">
        <w:t xml:space="preserve"> enough cosy corners to accommodate those who wanted privacy.</w:t>
      </w:r>
    </w:p>
    <w:p w14:paraId="2F4C6597" w14:textId="50AA2085" w:rsidR="00F17C51" w:rsidRDefault="00742DE0" w:rsidP="008722C5">
      <w:r>
        <w:t xml:space="preserve">The decision about what to do with the suddenly empty room was an easy one. A </w:t>
      </w:r>
      <w:r w:rsidR="00F17C51">
        <w:t xml:space="preserve">recent </w:t>
      </w:r>
      <w:r>
        <w:t>student-led project</w:t>
      </w:r>
      <w:r w:rsidR="00EC2E5A">
        <w:t xml:space="preserve"> about wellbeing</w:t>
      </w:r>
      <w:r>
        <w:t xml:space="preserve"> had told us </w:t>
      </w:r>
      <w:r w:rsidR="00F17C51">
        <w:t>several important things:</w:t>
      </w:r>
    </w:p>
    <w:p w14:paraId="5BA69C6A" w14:textId="48197F24" w:rsidR="00742DE0" w:rsidRDefault="00F17C51" w:rsidP="00F17C51">
      <w:pPr>
        <w:pStyle w:val="ListParagraph"/>
        <w:numPr>
          <w:ilvl w:val="0"/>
          <w:numId w:val="2"/>
        </w:numPr>
      </w:pPr>
      <w:r>
        <w:t>Students want more wellbeing spaces in their libraries</w:t>
      </w:r>
    </w:p>
    <w:p w14:paraId="16BD0830" w14:textId="4D13B526" w:rsidR="00F17C51" w:rsidRDefault="00F17C51" w:rsidP="00F17C51">
      <w:pPr>
        <w:pStyle w:val="ListParagraph"/>
        <w:numPr>
          <w:ilvl w:val="0"/>
          <w:numId w:val="2"/>
        </w:numPr>
      </w:pPr>
      <w:r>
        <w:t>They want them to be accessible</w:t>
      </w:r>
    </w:p>
    <w:p w14:paraId="50CBAE7A" w14:textId="64E27E55" w:rsidR="00F17C51" w:rsidRPr="008722C5" w:rsidRDefault="00F17C51" w:rsidP="00F17C51">
      <w:pPr>
        <w:pStyle w:val="ListParagraph"/>
        <w:numPr>
          <w:ilvl w:val="0"/>
          <w:numId w:val="2"/>
        </w:numPr>
      </w:pPr>
      <w:r>
        <w:t>They want them to facilitate meeting others and making friends</w:t>
      </w:r>
    </w:p>
    <w:p w14:paraId="62D552DD" w14:textId="7754DF4B" w:rsidR="00F17C51" w:rsidRDefault="00F17C51" w:rsidP="008722C5">
      <w:r>
        <w:t xml:space="preserve">There was also a need for a pastoral care element for the Wellbeing room. </w:t>
      </w:r>
      <w:r w:rsidR="008722C5" w:rsidRPr="008722C5">
        <w:t> </w:t>
      </w:r>
      <w:r>
        <w:t>Students in the Waterloo library had been</w:t>
      </w:r>
      <w:r w:rsidR="001E3E75">
        <w:t xml:space="preserve"> in</w:t>
      </w:r>
      <w:r>
        <w:t xml:space="preserve"> bringing suitcases </w:t>
      </w:r>
      <w:r w:rsidR="001E3E75">
        <w:t xml:space="preserve">of belongings </w:t>
      </w:r>
      <w:r>
        <w:t xml:space="preserve">and </w:t>
      </w:r>
      <w:r w:rsidR="001E3E75">
        <w:t>sleeping</w:t>
      </w:r>
      <w:r>
        <w:t xml:space="preserve"> in </w:t>
      </w:r>
      <w:r w:rsidR="00C63006">
        <w:t>secluded areas of the</w:t>
      </w:r>
      <w:r>
        <w:t xml:space="preserve"> library for days at a time. While we have a robust Student of Concern process to </w:t>
      </w:r>
      <w:r w:rsidR="00AA1A80">
        <w:t>help</w:t>
      </w:r>
      <w:r>
        <w:t xml:space="preserve"> these students, we </w:t>
      </w:r>
      <w:r w:rsidR="00280CCE">
        <w:t xml:space="preserve">also </w:t>
      </w:r>
      <w:r>
        <w:t>needed a</w:t>
      </w:r>
      <w:r w:rsidR="00CF0A98">
        <w:t xml:space="preserve"> </w:t>
      </w:r>
      <w:r w:rsidR="00CC5306">
        <w:t>space to</w:t>
      </w:r>
      <w:r>
        <w:t xml:space="preserve"> refer napping students where they could be </w:t>
      </w:r>
      <w:r w:rsidR="00C16989">
        <w:t>seen</w:t>
      </w:r>
      <w:r>
        <w:t xml:space="preserve"> by staff, to monitor if the nap was a quick refresh or </w:t>
      </w:r>
      <w:r w:rsidR="00CF0A98">
        <w:t>warranted concern</w:t>
      </w:r>
      <w:r>
        <w:t xml:space="preserve">. </w:t>
      </w:r>
      <w:r w:rsidR="00E95AD4">
        <w:t>The</w:t>
      </w:r>
      <w:r w:rsidR="00AA1A80">
        <w:t xml:space="preserve"> </w:t>
      </w:r>
      <w:r w:rsidR="007C4220">
        <w:t>proposed location</w:t>
      </w:r>
      <w:r w:rsidR="00AA1A80">
        <w:t xml:space="preserve"> had the further bonus of being in view of the library enquiry counter and passing staff</w:t>
      </w:r>
      <w:r w:rsidR="00E95AD4">
        <w:t>.</w:t>
      </w:r>
    </w:p>
    <w:p w14:paraId="552E58E6" w14:textId="2CE5AB53" w:rsidR="00F27D9E" w:rsidRPr="00F27D9E" w:rsidRDefault="00A71094" w:rsidP="008722C5">
      <w:pPr>
        <w:rPr>
          <w:u w:val="single"/>
        </w:rPr>
      </w:pPr>
      <w:r>
        <w:rPr>
          <w:u w:val="single"/>
        </w:rPr>
        <w:lastRenderedPageBreak/>
        <w:t>Preparing</w:t>
      </w:r>
      <w:r w:rsidR="00ED0BFA">
        <w:rPr>
          <w:u w:val="single"/>
        </w:rPr>
        <w:t xml:space="preserve"> the room</w:t>
      </w:r>
    </w:p>
    <w:p w14:paraId="7AD94E0A" w14:textId="393C9098" w:rsidR="0051329D" w:rsidRDefault="00280CCE" w:rsidP="00ED0BFA">
      <w:r>
        <w:t>To signal the room was not for study, but for rest, relaxation and community</w:t>
      </w:r>
      <w:r w:rsidR="0051329D">
        <w:t>, we</w:t>
      </w:r>
      <w:r w:rsidR="009158E7">
        <w:t>:</w:t>
      </w:r>
    </w:p>
    <w:p w14:paraId="75243D8D" w14:textId="55655DDC" w:rsidR="00ED0BFA" w:rsidRDefault="00280CCE" w:rsidP="0051329D">
      <w:pPr>
        <w:pStyle w:val="ListParagraph"/>
        <w:numPr>
          <w:ilvl w:val="0"/>
          <w:numId w:val="11"/>
        </w:numPr>
      </w:pPr>
      <w:r>
        <w:t xml:space="preserve">removed all </w:t>
      </w:r>
      <w:r w:rsidR="0033225D">
        <w:t xml:space="preserve">shelving and </w:t>
      </w:r>
      <w:r>
        <w:t>study furniture</w:t>
      </w:r>
      <w:r w:rsidR="00F27D9E">
        <w:t>, installing</w:t>
      </w:r>
      <w:r>
        <w:t xml:space="preserve"> coffee tables, armchairs and sofas</w:t>
      </w:r>
    </w:p>
    <w:p w14:paraId="5982103C" w14:textId="723230DB" w:rsidR="0060229A" w:rsidRDefault="00F27D9E" w:rsidP="00ED0BFA">
      <w:pPr>
        <w:pStyle w:val="ListParagraph"/>
        <w:numPr>
          <w:ilvl w:val="0"/>
          <w:numId w:val="10"/>
        </w:numPr>
      </w:pPr>
      <w:r>
        <w:t>removed cluttered pinboards and student fliers</w:t>
      </w:r>
      <w:r w:rsidR="00211E4D">
        <w:t xml:space="preserve">. </w:t>
      </w:r>
      <w:r>
        <w:t>The only advertising in the room is for the university’s own Wellbeing support services and posters for Wellbeing reading lists</w:t>
      </w:r>
    </w:p>
    <w:p w14:paraId="6544DC7B" w14:textId="586F9470" w:rsidR="0060229A" w:rsidRDefault="0051329D" w:rsidP="0060229A">
      <w:pPr>
        <w:pStyle w:val="ListParagraph"/>
        <w:numPr>
          <w:ilvl w:val="0"/>
          <w:numId w:val="9"/>
        </w:numPr>
      </w:pPr>
      <w:r>
        <w:t>covered over t</w:t>
      </w:r>
      <w:r w:rsidR="00280CCE">
        <w:t xml:space="preserve">he room’s power sockets </w:t>
      </w:r>
      <w:r>
        <w:t>and installed a</w:t>
      </w:r>
      <w:r w:rsidR="00280CCE">
        <w:t xml:space="preserve"> charging station </w:t>
      </w:r>
      <w:r w:rsidR="00230CA9">
        <w:t>to encourage screen breaks</w:t>
      </w:r>
    </w:p>
    <w:p w14:paraId="1BBB5B8A" w14:textId="0F792474" w:rsidR="0060229A" w:rsidRDefault="0051329D" w:rsidP="0060229A">
      <w:pPr>
        <w:pStyle w:val="ListParagraph"/>
        <w:numPr>
          <w:ilvl w:val="0"/>
          <w:numId w:val="9"/>
        </w:numPr>
      </w:pPr>
      <w:r>
        <w:t>placed s</w:t>
      </w:r>
      <w:r w:rsidR="00F27D9E">
        <w:t>ignage both inside and out</w:t>
      </w:r>
      <w:r>
        <w:t>, stating</w:t>
      </w:r>
      <w:r w:rsidR="00F27D9E">
        <w:t xml:space="preserve"> the purpose of the room and remind</w:t>
      </w:r>
      <w:r>
        <w:t>ing</w:t>
      </w:r>
      <w:r w:rsidR="00F27D9E">
        <w:t xml:space="preserve"> users to study elsewhere </w:t>
      </w:r>
    </w:p>
    <w:p w14:paraId="3F2A2DFC" w14:textId="5980B214" w:rsidR="00FC126C" w:rsidRDefault="009158E7" w:rsidP="0060229A">
      <w:pPr>
        <w:pStyle w:val="ListParagraph"/>
        <w:numPr>
          <w:ilvl w:val="0"/>
          <w:numId w:val="9"/>
        </w:numPr>
      </w:pPr>
      <w:r>
        <w:t>filled the room</w:t>
      </w:r>
      <w:r w:rsidR="00211E4D">
        <w:t xml:space="preserve"> with j</w:t>
      </w:r>
      <w:r w:rsidR="00F27D9E">
        <w:t>igsaws, novels</w:t>
      </w:r>
      <w:r w:rsidR="00211E4D">
        <w:t xml:space="preserve">, </w:t>
      </w:r>
      <w:r w:rsidR="00F27D9E">
        <w:t xml:space="preserve">colouring books </w:t>
      </w:r>
      <w:r w:rsidR="00211E4D">
        <w:t>and board games</w:t>
      </w:r>
    </w:p>
    <w:p w14:paraId="5032E753" w14:textId="6B9277BF" w:rsidR="00FC126C" w:rsidRDefault="0060229A" w:rsidP="00FC126C">
      <w:r>
        <w:t>T</w:t>
      </w:r>
      <w:r w:rsidR="00FC126C">
        <w:t xml:space="preserve">he </w:t>
      </w:r>
      <w:r w:rsidR="0033225D">
        <w:t>space</w:t>
      </w:r>
      <w:r w:rsidR="00FC126C">
        <w:t xml:space="preserve"> was created </w:t>
      </w:r>
      <w:r>
        <w:t xml:space="preserve">cheaply and sustainably, at little cost to L&amp;C </w:t>
      </w:r>
      <w:r w:rsidR="00CF0A98">
        <w:t>(</w:t>
      </w:r>
      <w:r>
        <w:t xml:space="preserve">apart from </w:t>
      </w:r>
      <w:r w:rsidR="00E95AD4">
        <w:t xml:space="preserve">the </w:t>
      </w:r>
      <w:r>
        <w:t>cost to remove the RFID gates and a small budget for</w:t>
      </w:r>
      <w:r w:rsidR="00ED0BFA">
        <w:t xml:space="preserve"> </w:t>
      </w:r>
      <w:r>
        <w:t>cushions and pictures</w:t>
      </w:r>
      <w:r w:rsidR="00CF0A98">
        <w:t>)</w:t>
      </w:r>
      <w:r>
        <w:t xml:space="preserve">. </w:t>
      </w:r>
      <w:r w:rsidR="00CF0A98">
        <w:t>Estates colleagues donated t</w:t>
      </w:r>
      <w:r>
        <w:t xml:space="preserve">he </w:t>
      </w:r>
      <w:r w:rsidR="00FC126C">
        <w:t>lightly used furniture</w:t>
      </w:r>
      <w:r>
        <w:t xml:space="preserve"> </w:t>
      </w:r>
      <w:r w:rsidR="00CF0A98">
        <w:t>and</w:t>
      </w:r>
      <w:r w:rsidR="00FC126C">
        <w:t xml:space="preserve"> painted the room with</w:t>
      </w:r>
      <w:r w:rsidR="00E95AD4">
        <w:t xml:space="preserve"> paint</w:t>
      </w:r>
      <w:r w:rsidR="00FC126C">
        <w:t xml:space="preserve"> left</w:t>
      </w:r>
      <w:r w:rsidR="00E95AD4">
        <w:t xml:space="preserve"> </w:t>
      </w:r>
      <w:r w:rsidR="00FC126C">
        <w:t>over</w:t>
      </w:r>
      <w:r w:rsidR="00E95AD4">
        <w:t xml:space="preserve"> from</w:t>
      </w:r>
      <w:r w:rsidR="00FC126C">
        <w:t xml:space="preserve"> a summer refresh</w:t>
      </w:r>
      <w:r>
        <w:t>. T</w:t>
      </w:r>
      <w:r w:rsidR="00FC126C">
        <w:t xml:space="preserve">he </w:t>
      </w:r>
      <w:r w:rsidR="002C3585">
        <w:t xml:space="preserve">used </w:t>
      </w:r>
      <w:r w:rsidR="00FC126C">
        <w:t xml:space="preserve">books, games and activities </w:t>
      </w:r>
      <w:r>
        <w:t xml:space="preserve">were donated </w:t>
      </w:r>
      <w:r w:rsidR="00FC126C">
        <w:t xml:space="preserve">by library staff. </w:t>
      </w:r>
    </w:p>
    <w:p w14:paraId="78E9D171" w14:textId="77777777" w:rsidR="00CF0A98" w:rsidRDefault="00CF0A98" w:rsidP="008722C5">
      <w:pPr>
        <w:rPr>
          <w:u w:val="single"/>
        </w:rPr>
      </w:pPr>
    </w:p>
    <w:p w14:paraId="504DE88A" w14:textId="12BEC651" w:rsidR="00F27D9E" w:rsidRPr="00F27D9E" w:rsidRDefault="00F27D9E" w:rsidP="008722C5">
      <w:pPr>
        <w:rPr>
          <w:u w:val="single"/>
        </w:rPr>
      </w:pPr>
      <w:r w:rsidRPr="00F27D9E">
        <w:rPr>
          <w:u w:val="single"/>
        </w:rPr>
        <w:t>Feedback</w:t>
      </w:r>
      <w:r w:rsidR="00CF0A98">
        <w:rPr>
          <w:u w:val="single"/>
        </w:rPr>
        <w:t xml:space="preserve"> and lessons learned</w:t>
      </w:r>
    </w:p>
    <w:p w14:paraId="2FEEE4FB" w14:textId="18DFE1B0" w:rsidR="000140F8" w:rsidRPr="008722C5" w:rsidRDefault="00CF0A98" w:rsidP="000140F8">
      <w:r>
        <w:t>The room</w:t>
      </w:r>
      <w:r w:rsidR="00742DE0">
        <w:t xml:space="preserve"> was </w:t>
      </w:r>
      <w:r w:rsidR="00AA1A80">
        <w:t>an</w:t>
      </w:r>
      <w:r w:rsidR="00742DE0">
        <w:t xml:space="preserve"> immediate success</w:t>
      </w:r>
      <w:r w:rsidR="00AA1A80">
        <w:t xml:space="preserve">. </w:t>
      </w:r>
      <w:r w:rsidR="00E95AD4">
        <w:t>From opening day, s</w:t>
      </w:r>
      <w:r w:rsidR="000140F8">
        <w:t>tudents began to use it</w:t>
      </w:r>
      <w:r w:rsidR="00E95AD4">
        <w:t xml:space="preserve"> for</w:t>
      </w:r>
      <w:r w:rsidR="000140F8">
        <w:t xml:space="preserve"> its intended purpose, with very few using the space to study. On a typical day you can find at least two students napping</w:t>
      </w:r>
      <w:r w:rsidR="00E95AD4">
        <w:t xml:space="preserve"> </w:t>
      </w:r>
      <w:r w:rsidR="00067B17">
        <w:t>on one of the sofas</w:t>
      </w:r>
      <w:r w:rsidR="000140F8">
        <w:t xml:space="preserve">, a few doing a puzzle </w:t>
      </w:r>
      <w:r w:rsidR="00067B17">
        <w:t xml:space="preserve">together </w:t>
      </w:r>
      <w:r w:rsidR="000140F8">
        <w:t xml:space="preserve">and a friend group catching up with each other. </w:t>
      </w:r>
    </w:p>
    <w:p w14:paraId="4B38325F" w14:textId="7AD344CD" w:rsidR="008722C5" w:rsidRDefault="00AA1A80" w:rsidP="008722C5">
      <w:r>
        <w:t>Student feedback included:</w:t>
      </w:r>
    </w:p>
    <w:p w14:paraId="4B51AF83" w14:textId="357691A8" w:rsidR="00AA1A80" w:rsidRPr="00ED0BFA" w:rsidRDefault="00AA1A80" w:rsidP="008722C5">
      <w:pPr>
        <w:rPr>
          <w:i/>
          <w:iCs/>
        </w:rPr>
      </w:pPr>
      <w:r w:rsidRPr="00ED0BFA">
        <w:rPr>
          <w:i/>
          <w:iCs/>
        </w:rPr>
        <w:t>‘There are no other spaces like this on campus</w:t>
      </w:r>
      <w:r w:rsidR="006137F1" w:rsidRPr="00ED0BFA">
        <w:rPr>
          <w:i/>
          <w:iCs/>
        </w:rPr>
        <w:t>’</w:t>
      </w:r>
    </w:p>
    <w:p w14:paraId="4C8EE023" w14:textId="443342D7" w:rsidR="006137F1" w:rsidRPr="00ED0BFA" w:rsidRDefault="006137F1" w:rsidP="008722C5">
      <w:pPr>
        <w:rPr>
          <w:i/>
          <w:iCs/>
        </w:rPr>
      </w:pPr>
      <w:r w:rsidRPr="00ED0BFA">
        <w:rPr>
          <w:i/>
          <w:iCs/>
        </w:rPr>
        <w:t>‘Can we have more crafting sessions in here please?’</w:t>
      </w:r>
    </w:p>
    <w:p w14:paraId="4DFDA9DA" w14:textId="7061BC96" w:rsidR="006137F1" w:rsidRPr="00ED0BFA" w:rsidRDefault="006137F1" w:rsidP="008722C5">
      <w:pPr>
        <w:rPr>
          <w:i/>
          <w:iCs/>
        </w:rPr>
      </w:pPr>
      <w:r w:rsidRPr="00ED0BFA">
        <w:rPr>
          <w:i/>
          <w:iCs/>
        </w:rPr>
        <w:t xml:space="preserve">‘I was going to do something else in my lunch </w:t>
      </w:r>
      <w:proofErr w:type="gramStart"/>
      <w:r w:rsidRPr="00ED0BFA">
        <w:rPr>
          <w:i/>
          <w:iCs/>
        </w:rPr>
        <w:t>break</w:t>
      </w:r>
      <w:proofErr w:type="gramEnd"/>
      <w:r w:rsidRPr="00ED0BFA">
        <w:rPr>
          <w:i/>
          <w:iCs/>
        </w:rPr>
        <w:t xml:space="preserve"> but I’d rather come here and take a nap’</w:t>
      </w:r>
    </w:p>
    <w:p w14:paraId="203A01E7" w14:textId="3B261FF6" w:rsidR="00ED0BFA" w:rsidRPr="00ED0BFA" w:rsidRDefault="00ED0BFA" w:rsidP="00ED0BFA">
      <w:r w:rsidRPr="00ED0BFA">
        <w:rPr>
          <w:noProof/>
        </w:rPr>
        <w:lastRenderedPageBreak/>
        <w:drawing>
          <wp:inline distT="0" distB="0" distL="0" distR="0" wp14:anchorId="060C4830" wp14:editId="7E631B95">
            <wp:extent cx="5731510" cy="4298950"/>
            <wp:effectExtent l="0" t="0" r="2540" b="6350"/>
            <wp:docPr id="20878557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42A07F3D" w14:textId="72E99CF4" w:rsidR="008436DD" w:rsidRDefault="008436DD" w:rsidP="00280CCE"/>
    <w:p w14:paraId="468D255F" w14:textId="0A83A20A" w:rsidR="00F27D9E" w:rsidRDefault="00F27D9E" w:rsidP="000140F8">
      <w:r>
        <w:t xml:space="preserve">Students told us they want regular crafting sessions in the room where they </w:t>
      </w:r>
      <w:r w:rsidR="00E95AD4">
        <w:t xml:space="preserve">can </w:t>
      </w:r>
      <w:r>
        <w:t>learn a skill</w:t>
      </w:r>
      <w:r w:rsidR="00E5234E">
        <w:t xml:space="preserve"> and make friends</w:t>
      </w:r>
      <w:r>
        <w:t>. In the first year we held these sessions every few months, led by library staff. They attracted about 10 students per session, mainly international students, but limited staff availability meant we had to scale back in 2026. We have</w:t>
      </w:r>
      <w:r w:rsidR="00E5234E">
        <w:t xml:space="preserve"> now</w:t>
      </w:r>
      <w:r>
        <w:t xml:space="preserve"> </w:t>
      </w:r>
      <w:r w:rsidR="00E5234E">
        <w:t>opened</w:t>
      </w:r>
      <w:r>
        <w:t xml:space="preserve"> the space to student societies and the Wellbeing team, </w:t>
      </w:r>
      <w:r w:rsidR="00E5234E">
        <w:t>who visit once a week to promote their service and lead a craft session. This</w:t>
      </w:r>
      <w:r w:rsidR="00A808B1">
        <w:t xml:space="preserve"> fulfils</w:t>
      </w:r>
      <w:r>
        <w:t xml:space="preserve"> the </w:t>
      </w:r>
      <w:r w:rsidR="00A808B1">
        <w:t>need</w:t>
      </w:r>
      <w:r>
        <w:t xml:space="preserve"> for structured activities </w:t>
      </w:r>
      <w:r w:rsidR="00E95AD4">
        <w:t>while freeing</w:t>
      </w:r>
      <w:r w:rsidR="00E5234E">
        <w:t xml:space="preserve"> stretched library staff.</w:t>
      </w:r>
      <w:r w:rsidR="00B31EC0">
        <w:t xml:space="preserve"> However, students would prefer daily, not weekly activities and we’re working towards that.</w:t>
      </w:r>
    </w:p>
    <w:p w14:paraId="67D81F2D" w14:textId="032C2795" w:rsidR="00E5234E" w:rsidRDefault="00E5234E" w:rsidP="00E95AD4">
      <w:r>
        <w:t xml:space="preserve">During busy times, the room can be in danger of being hi-jacked by groups looking to have a loud study session. </w:t>
      </w:r>
      <w:r w:rsidR="00A808B1">
        <w:t>This risk can be reduced by</w:t>
      </w:r>
      <w:r>
        <w:t xml:space="preserve"> keeping the room tidy and the furniture grouped in small clusters around coffee tables </w:t>
      </w:r>
      <w:r w:rsidR="00B31EC0">
        <w:t>to make</w:t>
      </w:r>
      <w:r>
        <w:t xml:space="preserve"> the room look</w:t>
      </w:r>
      <w:r w:rsidR="00B31EC0">
        <w:t xml:space="preserve"> </w:t>
      </w:r>
      <w:r>
        <w:t xml:space="preserve">more like a space to relax. Any desk-height tables moved into the room by students </w:t>
      </w:r>
      <w:r w:rsidR="00E95AD4">
        <w:t xml:space="preserve">are </w:t>
      </w:r>
      <w:r>
        <w:t>moved out immediately by vigilant staff</w:t>
      </w:r>
      <w:r w:rsidR="00A808B1">
        <w:t>!</w:t>
      </w:r>
    </w:p>
    <w:p w14:paraId="225EBF4D" w14:textId="7EEEFD27" w:rsidR="00E5234E" w:rsidRDefault="00E5234E" w:rsidP="00E95AD4">
      <w:r>
        <w:t>In the early days, books and cushions would mysteriously disappear from the room. The cushions were eventually located in other areas of the library, but the self-development books never returned. As all the books were donated, we decided to accept these would go, refreshing them each week with staff bringing them in from various donation hubs.</w:t>
      </w:r>
      <w:r w:rsidR="002E352D">
        <w:t xml:space="preserve"> </w:t>
      </w:r>
      <w:r w:rsidR="002E352D">
        <w:lastRenderedPageBreak/>
        <w:t xml:space="preserve">This also keeps the collection fresh and </w:t>
      </w:r>
      <w:r w:rsidR="00155406">
        <w:t>negates any worry about monitoring the donations.</w:t>
      </w:r>
    </w:p>
    <w:p w14:paraId="7F5DAB46" w14:textId="77777777" w:rsidR="00E95AD4" w:rsidRDefault="00E95AD4" w:rsidP="008722C5">
      <w:pPr>
        <w:rPr>
          <w:u w:val="single"/>
        </w:rPr>
      </w:pPr>
    </w:p>
    <w:p w14:paraId="738E0B86" w14:textId="366C9A06" w:rsidR="00E5234E" w:rsidRPr="00C46E9F" w:rsidRDefault="00C46E9F" w:rsidP="008722C5">
      <w:pPr>
        <w:rPr>
          <w:u w:val="single"/>
        </w:rPr>
      </w:pPr>
      <w:proofErr w:type="gramStart"/>
      <w:r w:rsidRPr="00C46E9F">
        <w:rPr>
          <w:u w:val="single"/>
        </w:rPr>
        <w:t>Future plans</w:t>
      </w:r>
      <w:proofErr w:type="gramEnd"/>
    </w:p>
    <w:p w14:paraId="1F840F6E" w14:textId="04B397B2" w:rsidR="00E5234E" w:rsidRDefault="00E5234E" w:rsidP="00C46E9F">
      <w:pPr>
        <w:pStyle w:val="ListParagraph"/>
        <w:numPr>
          <w:ilvl w:val="0"/>
          <w:numId w:val="5"/>
        </w:numPr>
      </w:pPr>
      <w:r>
        <w:t xml:space="preserve">Students like to leave positive messages for each other so we will be </w:t>
      </w:r>
      <w:r w:rsidR="00732F95">
        <w:t>investigating</w:t>
      </w:r>
      <w:r>
        <w:t xml:space="preserve"> a </w:t>
      </w:r>
      <w:r w:rsidR="00732F95">
        <w:t>chalk</w:t>
      </w:r>
      <w:r>
        <w:t>board</w:t>
      </w:r>
      <w:r w:rsidR="00732F95">
        <w:t>, message wall</w:t>
      </w:r>
      <w:r>
        <w:t xml:space="preserve"> or other</w:t>
      </w:r>
      <w:r w:rsidR="00732F95">
        <w:t xml:space="preserve"> means</w:t>
      </w:r>
      <w:r>
        <w:t xml:space="preserve"> to facilitate this</w:t>
      </w:r>
    </w:p>
    <w:p w14:paraId="7517E612" w14:textId="673D25B9" w:rsidR="00E5234E" w:rsidRDefault="00E5234E" w:rsidP="00C46E9F">
      <w:pPr>
        <w:pStyle w:val="ListParagraph"/>
        <w:numPr>
          <w:ilvl w:val="0"/>
          <w:numId w:val="5"/>
        </w:numPr>
      </w:pPr>
      <w:r>
        <w:t>Ou</w:t>
      </w:r>
      <w:r w:rsidR="00BE1D8D">
        <w:t>r</w:t>
      </w:r>
      <w:r>
        <w:t xml:space="preserve"> jigsaws</w:t>
      </w:r>
      <w:r w:rsidR="00CF0A98">
        <w:t xml:space="preserve"> now</w:t>
      </w:r>
      <w:r>
        <w:t xml:space="preserve"> all have missing </w:t>
      </w:r>
      <w:proofErr w:type="gramStart"/>
      <w:r>
        <w:t>pieces</w:t>
      </w:r>
      <w:proofErr w:type="gramEnd"/>
      <w:r>
        <w:t xml:space="preserve"> and these are harder to find </w:t>
      </w:r>
      <w:r w:rsidR="00CF0A98">
        <w:t>second-hand than books – we</w:t>
      </w:r>
      <w:r w:rsidR="00A808B1">
        <w:t>’re considering</w:t>
      </w:r>
      <w:r w:rsidR="00CF0A98">
        <w:t xml:space="preserve"> a Jigsaw </w:t>
      </w:r>
      <w:proofErr w:type="gramStart"/>
      <w:r w:rsidR="00CF0A98">
        <w:t>Donation day</w:t>
      </w:r>
      <w:proofErr w:type="gramEnd"/>
      <w:r w:rsidR="00067B17">
        <w:t xml:space="preserve"> for staff</w:t>
      </w:r>
    </w:p>
    <w:p w14:paraId="2CDC1655" w14:textId="5572DF11" w:rsidR="00E5234E" w:rsidRDefault="00E5234E" w:rsidP="00C46E9F">
      <w:pPr>
        <w:pStyle w:val="ListParagraph"/>
        <w:numPr>
          <w:ilvl w:val="0"/>
          <w:numId w:val="5"/>
        </w:numPr>
      </w:pPr>
      <w:r>
        <w:t xml:space="preserve">We will be </w:t>
      </w:r>
      <w:r w:rsidR="00C46E9F">
        <w:t>making the room bookable</w:t>
      </w:r>
      <w:r w:rsidR="00CF0A98">
        <w:t xml:space="preserve"> online, promoting it to the King’s community</w:t>
      </w:r>
      <w:r w:rsidR="00C46E9F">
        <w:t xml:space="preserve"> and </w:t>
      </w:r>
      <w:r w:rsidR="00067B17">
        <w:t xml:space="preserve">thereby </w:t>
      </w:r>
      <w:r w:rsidR="00A808B1">
        <w:t>increasin</w:t>
      </w:r>
      <w:r w:rsidR="00C46E9F">
        <w:t xml:space="preserve">g </w:t>
      </w:r>
      <w:r w:rsidR="00A808B1">
        <w:t xml:space="preserve">the </w:t>
      </w:r>
      <w:r w:rsidR="00C46E9F">
        <w:t>selection of events</w:t>
      </w:r>
      <w:r w:rsidR="00CF0A98">
        <w:t xml:space="preserve"> and offerings </w:t>
      </w:r>
      <w:r w:rsidR="00A808B1">
        <w:t>hosted in the room</w:t>
      </w:r>
      <w:r w:rsidR="00067B17">
        <w:t xml:space="preserve">. Library staff will continue to run events during </w:t>
      </w:r>
      <w:r w:rsidR="00E95AD4">
        <w:t>Welcome Week and Green Libraries Week</w:t>
      </w:r>
    </w:p>
    <w:p w14:paraId="344047D8" w14:textId="411AE87E" w:rsidR="00C46E9F" w:rsidRDefault="00C46E9F" w:rsidP="00C46E9F">
      <w:pPr>
        <w:pStyle w:val="ListParagraph"/>
        <w:numPr>
          <w:ilvl w:val="0"/>
          <w:numId w:val="5"/>
        </w:numPr>
      </w:pPr>
      <w:r>
        <w:t>We hope to create a similar room at least one of our other library sites</w:t>
      </w:r>
      <w:r w:rsidR="00A808B1">
        <w:t>!</w:t>
      </w:r>
    </w:p>
    <w:p w14:paraId="02953048" w14:textId="77777777" w:rsidR="00384B36" w:rsidRDefault="00384B36" w:rsidP="00B02B2D">
      <w:pPr>
        <w:pBdr>
          <w:bottom w:val="single" w:sz="6" w:space="1" w:color="auto"/>
        </w:pBdr>
        <w:jc w:val="both"/>
      </w:pPr>
    </w:p>
    <w:p w14:paraId="67D753AA" w14:textId="77777777" w:rsidR="00384B36" w:rsidRDefault="00384B36" w:rsidP="00B02B2D">
      <w:pPr>
        <w:pBdr>
          <w:bottom w:val="single" w:sz="6" w:space="1" w:color="auto"/>
        </w:pBdr>
        <w:jc w:val="both"/>
      </w:pPr>
    </w:p>
    <w:p w14:paraId="51D78128" w14:textId="3069D9DA" w:rsidR="00B02B2D" w:rsidRPr="00384B36" w:rsidRDefault="00B02B2D" w:rsidP="00B02B2D">
      <w:pPr>
        <w:pBdr>
          <w:bottom w:val="single" w:sz="6" w:space="1" w:color="auto"/>
        </w:pBdr>
        <w:jc w:val="both"/>
        <w:rPr>
          <w:sz w:val="20"/>
          <w:szCs w:val="20"/>
        </w:rPr>
      </w:pPr>
      <w:r w:rsidRPr="00384B36">
        <w:rPr>
          <w:sz w:val="20"/>
          <w:szCs w:val="20"/>
        </w:rPr>
        <w:t xml:space="preserve">Libraries </w:t>
      </w:r>
      <w:r w:rsidR="00384B36" w:rsidRPr="00384B36">
        <w:rPr>
          <w:sz w:val="20"/>
          <w:szCs w:val="20"/>
        </w:rPr>
        <w:t>&amp; Collections Sustainability Working Group</w:t>
      </w:r>
    </w:p>
    <w:p w14:paraId="54F4F32E" w14:textId="04C2F458" w:rsidR="00384B36" w:rsidRPr="00384B36" w:rsidRDefault="00384B36" w:rsidP="00B02B2D">
      <w:pPr>
        <w:pBdr>
          <w:bottom w:val="single" w:sz="6" w:space="1" w:color="auto"/>
        </w:pBdr>
        <w:jc w:val="both"/>
        <w:rPr>
          <w:sz w:val="20"/>
          <w:szCs w:val="20"/>
        </w:rPr>
      </w:pPr>
      <w:r w:rsidRPr="00384B36">
        <w:rPr>
          <w:sz w:val="20"/>
          <w:szCs w:val="20"/>
        </w:rPr>
        <w:t>King’s College London</w:t>
      </w:r>
    </w:p>
    <w:p w14:paraId="64C7D1C4" w14:textId="77777777" w:rsidR="006E45AC" w:rsidRDefault="006E45AC" w:rsidP="00FC126C"/>
    <w:sectPr w:rsidR="006E4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D74"/>
    <w:multiLevelType w:val="hybridMultilevel"/>
    <w:tmpl w:val="4D74D4A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13611674"/>
    <w:multiLevelType w:val="hybridMultilevel"/>
    <w:tmpl w:val="1D3A9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06E97"/>
    <w:multiLevelType w:val="hybridMultilevel"/>
    <w:tmpl w:val="EB665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700B4"/>
    <w:multiLevelType w:val="hybridMultilevel"/>
    <w:tmpl w:val="EB64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529C3"/>
    <w:multiLevelType w:val="hybridMultilevel"/>
    <w:tmpl w:val="C66A4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12299"/>
    <w:multiLevelType w:val="hybridMultilevel"/>
    <w:tmpl w:val="11DC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134D94"/>
    <w:multiLevelType w:val="hybridMultilevel"/>
    <w:tmpl w:val="EE7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C0266"/>
    <w:multiLevelType w:val="hybridMultilevel"/>
    <w:tmpl w:val="621C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A31069"/>
    <w:multiLevelType w:val="hybridMultilevel"/>
    <w:tmpl w:val="0F0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60A4D"/>
    <w:multiLevelType w:val="multilevel"/>
    <w:tmpl w:val="A34AFB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41745B"/>
    <w:multiLevelType w:val="hybridMultilevel"/>
    <w:tmpl w:val="58AC4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735784">
    <w:abstractNumId w:val="9"/>
  </w:num>
  <w:num w:numId="2" w16cid:durableId="2022706633">
    <w:abstractNumId w:val="0"/>
  </w:num>
  <w:num w:numId="3" w16cid:durableId="1540976458">
    <w:abstractNumId w:val="5"/>
  </w:num>
  <w:num w:numId="4" w16cid:durableId="468741296">
    <w:abstractNumId w:val="7"/>
  </w:num>
  <w:num w:numId="5" w16cid:durableId="1359965561">
    <w:abstractNumId w:val="10"/>
  </w:num>
  <w:num w:numId="6" w16cid:durableId="2140949984">
    <w:abstractNumId w:val="6"/>
  </w:num>
  <w:num w:numId="7" w16cid:durableId="1507862876">
    <w:abstractNumId w:val="8"/>
  </w:num>
  <w:num w:numId="8" w16cid:durableId="834998079">
    <w:abstractNumId w:val="3"/>
  </w:num>
  <w:num w:numId="9" w16cid:durableId="1926572605">
    <w:abstractNumId w:val="1"/>
  </w:num>
  <w:num w:numId="10" w16cid:durableId="70391710">
    <w:abstractNumId w:val="4"/>
  </w:num>
  <w:num w:numId="11" w16cid:durableId="949823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C5"/>
    <w:rsid w:val="000140F8"/>
    <w:rsid w:val="00022AD6"/>
    <w:rsid w:val="00034643"/>
    <w:rsid w:val="00067B17"/>
    <w:rsid w:val="00070998"/>
    <w:rsid w:val="000728E9"/>
    <w:rsid w:val="000760D7"/>
    <w:rsid w:val="00096B7B"/>
    <w:rsid w:val="00155406"/>
    <w:rsid w:val="00173C78"/>
    <w:rsid w:val="00175EAF"/>
    <w:rsid w:val="001A4381"/>
    <w:rsid w:val="001E3E75"/>
    <w:rsid w:val="00211E4D"/>
    <w:rsid w:val="00230CA9"/>
    <w:rsid w:val="00280CCE"/>
    <w:rsid w:val="002C3585"/>
    <w:rsid w:val="002E352D"/>
    <w:rsid w:val="00307194"/>
    <w:rsid w:val="0031376F"/>
    <w:rsid w:val="0033225D"/>
    <w:rsid w:val="00333C82"/>
    <w:rsid w:val="003471FF"/>
    <w:rsid w:val="00384B36"/>
    <w:rsid w:val="003C15B8"/>
    <w:rsid w:val="0051329D"/>
    <w:rsid w:val="0053038E"/>
    <w:rsid w:val="0057516A"/>
    <w:rsid w:val="005F0DA5"/>
    <w:rsid w:val="0060229A"/>
    <w:rsid w:val="006137F1"/>
    <w:rsid w:val="006A6865"/>
    <w:rsid w:val="006E45AC"/>
    <w:rsid w:val="00732F95"/>
    <w:rsid w:val="00742DE0"/>
    <w:rsid w:val="007C4220"/>
    <w:rsid w:val="007D12B4"/>
    <w:rsid w:val="007E794D"/>
    <w:rsid w:val="00834A24"/>
    <w:rsid w:val="008436DD"/>
    <w:rsid w:val="008661EE"/>
    <w:rsid w:val="008722C5"/>
    <w:rsid w:val="008E704D"/>
    <w:rsid w:val="009158E7"/>
    <w:rsid w:val="00A3397C"/>
    <w:rsid w:val="00A652AB"/>
    <w:rsid w:val="00A71094"/>
    <w:rsid w:val="00A808B1"/>
    <w:rsid w:val="00A96963"/>
    <w:rsid w:val="00AA1A80"/>
    <w:rsid w:val="00AC455D"/>
    <w:rsid w:val="00B02B2D"/>
    <w:rsid w:val="00B31EC0"/>
    <w:rsid w:val="00B42ADB"/>
    <w:rsid w:val="00BE1D8D"/>
    <w:rsid w:val="00C10C08"/>
    <w:rsid w:val="00C16989"/>
    <w:rsid w:val="00C46E9F"/>
    <w:rsid w:val="00C4707F"/>
    <w:rsid w:val="00C63006"/>
    <w:rsid w:val="00C82034"/>
    <w:rsid w:val="00CC5306"/>
    <w:rsid w:val="00CF0A98"/>
    <w:rsid w:val="00D34AF7"/>
    <w:rsid w:val="00DB0C90"/>
    <w:rsid w:val="00DF703E"/>
    <w:rsid w:val="00E03205"/>
    <w:rsid w:val="00E17BD8"/>
    <w:rsid w:val="00E5234E"/>
    <w:rsid w:val="00E6147E"/>
    <w:rsid w:val="00E95AD4"/>
    <w:rsid w:val="00EC2E5A"/>
    <w:rsid w:val="00ED0BFA"/>
    <w:rsid w:val="00EE1ECB"/>
    <w:rsid w:val="00F17C51"/>
    <w:rsid w:val="00F27D9E"/>
    <w:rsid w:val="00F8468B"/>
    <w:rsid w:val="00FC1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5605"/>
  <w15:chartTrackingRefBased/>
  <w15:docId w15:val="{B087D86B-81A8-4890-A182-6C405BFB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2C5"/>
    <w:rPr>
      <w:rFonts w:eastAsiaTheme="majorEastAsia" w:cstheme="majorBidi"/>
      <w:color w:val="272727" w:themeColor="text1" w:themeTint="D8"/>
    </w:rPr>
  </w:style>
  <w:style w:type="paragraph" w:styleId="Title">
    <w:name w:val="Title"/>
    <w:basedOn w:val="Normal"/>
    <w:next w:val="Normal"/>
    <w:link w:val="TitleChar"/>
    <w:uiPriority w:val="10"/>
    <w:qFormat/>
    <w:rsid w:val="00872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2C5"/>
    <w:pPr>
      <w:spacing w:before="160"/>
      <w:jc w:val="center"/>
    </w:pPr>
    <w:rPr>
      <w:i/>
      <w:iCs/>
      <w:color w:val="404040" w:themeColor="text1" w:themeTint="BF"/>
    </w:rPr>
  </w:style>
  <w:style w:type="character" w:customStyle="1" w:styleId="QuoteChar">
    <w:name w:val="Quote Char"/>
    <w:basedOn w:val="DefaultParagraphFont"/>
    <w:link w:val="Quote"/>
    <w:uiPriority w:val="29"/>
    <w:rsid w:val="008722C5"/>
    <w:rPr>
      <w:i/>
      <w:iCs/>
      <w:color w:val="404040" w:themeColor="text1" w:themeTint="BF"/>
    </w:rPr>
  </w:style>
  <w:style w:type="paragraph" w:styleId="ListParagraph">
    <w:name w:val="List Paragraph"/>
    <w:basedOn w:val="Normal"/>
    <w:uiPriority w:val="34"/>
    <w:qFormat/>
    <w:rsid w:val="008722C5"/>
    <w:pPr>
      <w:ind w:left="720"/>
      <w:contextualSpacing/>
    </w:pPr>
  </w:style>
  <w:style w:type="character" w:styleId="IntenseEmphasis">
    <w:name w:val="Intense Emphasis"/>
    <w:basedOn w:val="DefaultParagraphFont"/>
    <w:uiPriority w:val="21"/>
    <w:qFormat/>
    <w:rsid w:val="008722C5"/>
    <w:rPr>
      <w:i/>
      <w:iCs/>
      <w:color w:val="0F4761" w:themeColor="accent1" w:themeShade="BF"/>
    </w:rPr>
  </w:style>
  <w:style w:type="paragraph" w:styleId="IntenseQuote">
    <w:name w:val="Intense Quote"/>
    <w:basedOn w:val="Normal"/>
    <w:next w:val="Normal"/>
    <w:link w:val="IntenseQuoteChar"/>
    <w:uiPriority w:val="30"/>
    <w:qFormat/>
    <w:rsid w:val="00872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2C5"/>
    <w:rPr>
      <w:i/>
      <w:iCs/>
      <w:color w:val="0F4761" w:themeColor="accent1" w:themeShade="BF"/>
    </w:rPr>
  </w:style>
  <w:style w:type="character" w:styleId="IntenseReference">
    <w:name w:val="Intense Reference"/>
    <w:basedOn w:val="DefaultParagraphFont"/>
    <w:uiPriority w:val="32"/>
    <w:qFormat/>
    <w:rsid w:val="008722C5"/>
    <w:rPr>
      <w:b/>
      <w:bCs/>
      <w:smallCaps/>
      <w:color w:val="0F4761" w:themeColor="accent1" w:themeShade="BF"/>
      <w:spacing w:val="5"/>
    </w:rPr>
  </w:style>
  <w:style w:type="character" w:styleId="Hyperlink">
    <w:name w:val="Hyperlink"/>
    <w:basedOn w:val="DefaultParagraphFont"/>
    <w:uiPriority w:val="99"/>
    <w:unhideWhenUsed/>
    <w:rsid w:val="008722C5"/>
    <w:rPr>
      <w:color w:val="467886" w:themeColor="hyperlink"/>
      <w:u w:val="single"/>
    </w:rPr>
  </w:style>
  <w:style w:type="character" w:styleId="UnresolvedMention">
    <w:name w:val="Unresolved Mention"/>
    <w:basedOn w:val="DefaultParagraphFont"/>
    <w:uiPriority w:val="99"/>
    <w:semiHidden/>
    <w:unhideWhenUsed/>
    <w:rsid w:val="00872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1001</Words>
  <Characters>5099</Characters>
  <Application>Microsoft Office Word</Application>
  <DocSecurity>0</DocSecurity>
  <Lines>106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Sorrell</dc:creator>
  <cp:keywords/>
  <dc:description/>
  <cp:lastModifiedBy>Ursula Sorrell</cp:lastModifiedBy>
  <cp:revision>3</cp:revision>
  <dcterms:created xsi:type="dcterms:W3CDTF">2026-04-08T14:38:00Z</dcterms:created>
  <dcterms:modified xsi:type="dcterms:W3CDTF">2026-04-08T14:40:00Z</dcterms:modified>
</cp:coreProperties>
</file>